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98699" w14:textId="77777777" w:rsidR="00AC33F2" w:rsidRPr="004F574F" w:rsidRDefault="00AC33F2" w:rsidP="00996BCF">
      <w:pPr>
        <w:spacing w:line="360" w:lineRule="auto"/>
        <w:jc w:val="both"/>
        <w:rPr>
          <w:sz w:val="16"/>
          <w:szCs w:val="16"/>
        </w:rPr>
      </w:pPr>
    </w:p>
    <w:tbl>
      <w:tblPr>
        <w:tblStyle w:val="Tabela-Siatka"/>
        <w:tblW w:w="5000" w:type="pct"/>
        <w:tblInd w:w="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49"/>
        <w:gridCol w:w="2591"/>
        <w:gridCol w:w="6954"/>
      </w:tblGrid>
      <w:tr w:rsidR="007F7386" w:rsidRPr="007F7386" w14:paraId="7EF5511B" w14:textId="77777777" w:rsidTr="007F7386">
        <w:trPr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7D5A12" w14:textId="4C77F9F0" w:rsidR="008E20D7" w:rsidRPr="007F7386" w:rsidRDefault="007F7386" w:rsidP="00D72701">
            <w:pPr>
              <w:spacing w:before="22"/>
              <w:jc w:val="center"/>
              <w:rPr>
                <w:rFonts w:asciiTheme="minorHAnsi" w:hAnsiTheme="minorHAnsi"/>
                <w:b/>
                <w:color w:val="000000"/>
                <w:w w:val="95"/>
                <w:sz w:val="17"/>
                <w:szCs w:val="17"/>
              </w:rPr>
            </w:pPr>
            <w:r w:rsidRPr="007F7386">
              <w:rPr>
                <w:rFonts w:asciiTheme="minorHAnsi" w:hAnsiTheme="minorHAnsi"/>
                <w:b/>
                <w:color w:val="000000"/>
                <w:w w:val="95"/>
                <w:sz w:val="17"/>
                <w:szCs w:val="17"/>
              </w:rPr>
              <w:t>Informacja o przetwarzaniu danych osobowych</w:t>
            </w:r>
            <w:r w:rsidR="00196817" w:rsidRPr="00B326AB">
              <w:rPr>
                <w:rFonts w:asciiTheme="minorHAnsi" w:hAnsiTheme="minorHAnsi"/>
                <w:b/>
                <w:color w:val="000000"/>
                <w:w w:val="95"/>
                <w:sz w:val="17"/>
                <w:szCs w:val="17"/>
              </w:rPr>
              <w:t>*</w:t>
            </w:r>
            <w:r w:rsidR="008A3E23">
              <w:rPr>
                <w:rFonts w:asciiTheme="minorHAnsi" w:hAnsiTheme="minorHAnsi"/>
                <w:b/>
                <w:color w:val="000000"/>
                <w:w w:val="95"/>
                <w:sz w:val="17"/>
                <w:szCs w:val="17"/>
              </w:rPr>
              <w:t xml:space="preserve"> w sprawach </w:t>
            </w:r>
            <w:r w:rsidR="000A315A">
              <w:rPr>
                <w:rFonts w:asciiTheme="minorHAnsi" w:hAnsiTheme="minorHAnsi"/>
                <w:b/>
                <w:color w:val="000000"/>
                <w:w w:val="95"/>
                <w:sz w:val="17"/>
                <w:szCs w:val="17"/>
              </w:rPr>
              <w:t xml:space="preserve">rozpatrywania </w:t>
            </w:r>
            <w:r w:rsidR="008A3E23">
              <w:rPr>
                <w:rFonts w:asciiTheme="minorHAnsi" w:hAnsiTheme="minorHAnsi"/>
                <w:b/>
                <w:color w:val="000000"/>
                <w:w w:val="95"/>
                <w:sz w:val="17"/>
                <w:szCs w:val="17"/>
              </w:rPr>
              <w:t>wni</w:t>
            </w:r>
            <w:r w:rsidR="008E20D7">
              <w:rPr>
                <w:rFonts w:asciiTheme="minorHAnsi" w:hAnsiTheme="minorHAnsi"/>
                <w:b/>
                <w:color w:val="000000"/>
                <w:w w:val="95"/>
                <w:sz w:val="17"/>
                <w:szCs w:val="17"/>
              </w:rPr>
              <w:t xml:space="preserve">osku o </w:t>
            </w:r>
            <w:r w:rsidR="00D72701">
              <w:rPr>
                <w:rFonts w:asciiTheme="minorHAnsi" w:hAnsiTheme="minorHAnsi"/>
                <w:b/>
                <w:color w:val="000000"/>
                <w:w w:val="95"/>
                <w:sz w:val="17"/>
                <w:szCs w:val="17"/>
              </w:rPr>
              <w:t xml:space="preserve">wypłatę </w:t>
            </w:r>
            <w:r w:rsidR="00AE0915">
              <w:rPr>
                <w:rFonts w:asciiTheme="minorHAnsi" w:hAnsiTheme="minorHAnsi"/>
                <w:b/>
                <w:color w:val="000000"/>
                <w:w w:val="95"/>
                <w:sz w:val="17"/>
                <w:szCs w:val="17"/>
              </w:rPr>
              <w:t>bonu energetycznego</w:t>
            </w:r>
          </w:p>
        </w:tc>
      </w:tr>
      <w:tr w:rsidR="007F7386" w:rsidRPr="007F7386" w14:paraId="00579524" w14:textId="77777777" w:rsidTr="00F91DC6">
        <w:trPr>
          <w:trHeight w:val="378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358095" w14:textId="77777777" w:rsidR="007F7386" w:rsidRPr="007F7386" w:rsidRDefault="007F7386" w:rsidP="007F7386">
            <w:pPr>
              <w:spacing w:line="276" w:lineRule="auto"/>
              <w:jc w:val="center"/>
              <w:rPr>
                <w:rFonts w:asciiTheme="minorHAnsi" w:hAnsiTheme="minorHAnsi"/>
                <w:b/>
                <w:sz w:val="17"/>
                <w:szCs w:val="17"/>
              </w:rPr>
            </w:pPr>
            <w:bookmarkStart w:id="0" w:name="_Hlk503097047"/>
            <w:r w:rsidRPr="007F7386">
              <w:rPr>
                <w:rFonts w:asciiTheme="minorHAnsi" w:hAnsiTheme="minorHAnsi"/>
                <w:b/>
                <w:sz w:val="17"/>
                <w:szCs w:val="17"/>
              </w:rPr>
              <w:t>1.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928CB3" w14:textId="77777777" w:rsidR="007F7386" w:rsidRPr="00D72701" w:rsidRDefault="007F7386" w:rsidP="007F7386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</w:pPr>
            <w:r w:rsidRPr="00D72701"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 xml:space="preserve">TOŻSAMOŚĆ ADMINISTRATORA 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8E30" w14:textId="2AAD0FA2" w:rsidR="007F7386" w:rsidRPr="00D72701" w:rsidRDefault="007F7386" w:rsidP="007F7386">
            <w:pPr>
              <w:jc w:val="both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 w:rsidRPr="00D72701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 xml:space="preserve">Administratorem Pani/Pana danych jest </w:t>
            </w:r>
            <w:r w:rsidR="005667E8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Kierownik Gminnego</w:t>
            </w:r>
            <w:r w:rsidRPr="00D72701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 xml:space="preserve"> Ośrod</w:t>
            </w:r>
            <w:r w:rsidR="005667E8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ka</w:t>
            </w:r>
            <w:r w:rsidRPr="00D72701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 xml:space="preserve"> Pomocy Społecznej w</w:t>
            </w:r>
            <w:r w:rsidR="00D36DBF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 </w:t>
            </w:r>
            <w:r w:rsidR="005667E8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 xml:space="preserve">Siechnicach z siedzibą w Świętej Katarzynie </w:t>
            </w:r>
            <w:r w:rsidRPr="00D72701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 xml:space="preserve">przy ul. </w:t>
            </w:r>
            <w:r w:rsidR="005667E8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Żernickiej 17, 55-010 Święta Katarzyna.</w:t>
            </w:r>
          </w:p>
        </w:tc>
      </w:tr>
      <w:tr w:rsidR="007F7386" w:rsidRPr="007F7386" w14:paraId="6E82280D" w14:textId="77777777" w:rsidTr="007F7386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01476B" w14:textId="77777777" w:rsidR="007F7386" w:rsidRPr="007F7386" w:rsidRDefault="007F7386" w:rsidP="007F7386">
            <w:pPr>
              <w:spacing w:line="276" w:lineRule="auto"/>
              <w:jc w:val="center"/>
              <w:rPr>
                <w:rFonts w:asciiTheme="minorHAnsi" w:hAnsiTheme="minorHAnsi"/>
                <w:b/>
                <w:color w:val="FF0000"/>
                <w:sz w:val="17"/>
                <w:szCs w:val="17"/>
              </w:rPr>
            </w:pPr>
            <w:r w:rsidRPr="007F7386"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2.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1D9656" w14:textId="77777777" w:rsidR="007F7386" w:rsidRPr="00D72701" w:rsidRDefault="007F7386" w:rsidP="007F7386">
            <w:pPr>
              <w:spacing w:after="200" w:line="276" w:lineRule="auto"/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</w:pPr>
            <w:r w:rsidRPr="00D72701"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DANE KONTAKTOWE ADMINISTRATORA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2786" w14:textId="62807541" w:rsidR="007F7386" w:rsidRPr="00D72701" w:rsidRDefault="005667E8" w:rsidP="007F7386">
            <w:pPr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Z administratorem danych można się skontaktować poprzez e-mail </w:t>
            </w:r>
            <w:hyperlink r:id="rId6" w:history="1">
              <w:r w:rsidRPr="005667E8">
                <w:rPr>
                  <w:rStyle w:val="Hipercze"/>
                  <w:color w:val="auto"/>
                  <w:sz w:val="17"/>
                  <w:szCs w:val="17"/>
                  <w:u w:val="none"/>
                </w:rPr>
                <w:t>gops@gops-siechnice.org.pl</w:t>
              </w:r>
            </w:hyperlink>
            <w:r w:rsidRPr="005667E8">
              <w:rPr>
                <w:sz w:val="17"/>
                <w:szCs w:val="17"/>
              </w:rPr>
              <w:t xml:space="preserve">, </w:t>
            </w:r>
            <w:r>
              <w:rPr>
                <w:color w:val="000000" w:themeColor="text1"/>
                <w:sz w:val="17"/>
                <w:szCs w:val="17"/>
              </w:rPr>
              <w:t xml:space="preserve">telefonicznie pod </w:t>
            </w:r>
            <w:r w:rsidR="008626C3">
              <w:rPr>
                <w:color w:val="000000" w:themeColor="text1"/>
                <w:sz w:val="17"/>
                <w:szCs w:val="17"/>
              </w:rPr>
              <w:t>numerem 71</w:t>
            </w:r>
            <w:r>
              <w:rPr>
                <w:color w:val="000000" w:themeColor="text1"/>
                <w:sz w:val="17"/>
                <w:szCs w:val="17"/>
              </w:rPr>
              <w:t>/ 311 39 68 lub pisemnie na adres siedziby administratora.</w:t>
            </w:r>
          </w:p>
        </w:tc>
      </w:tr>
      <w:tr w:rsidR="007F7386" w:rsidRPr="007F7386" w14:paraId="3B5D1C8E" w14:textId="77777777" w:rsidTr="007F7386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477BFA" w14:textId="77777777" w:rsidR="007F7386" w:rsidRPr="007F7386" w:rsidRDefault="007F7386" w:rsidP="007F7386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</w:pPr>
            <w:r w:rsidRPr="007F7386"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3.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6BE608" w14:textId="77777777" w:rsidR="007F7386" w:rsidRPr="00D72701" w:rsidRDefault="007F7386" w:rsidP="007F7386">
            <w:pPr>
              <w:spacing w:after="200" w:line="276" w:lineRule="auto"/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</w:pPr>
            <w:r w:rsidRPr="00D72701"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 xml:space="preserve">DANE KONTAKTOWE INSPEKTORA OCHRONY DANYCH </w:t>
            </w:r>
          </w:p>
          <w:p w14:paraId="5564B44B" w14:textId="77777777" w:rsidR="007F7386" w:rsidRPr="00D72701" w:rsidRDefault="007F7386" w:rsidP="007F7386">
            <w:pPr>
              <w:rPr>
                <w:rFonts w:asciiTheme="minorHAnsi" w:hAnsiTheme="minorHAnsi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96F6" w14:textId="7045E189" w:rsidR="007F7386" w:rsidRPr="00D72701" w:rsidRDefault="007F7386" w:rsidP="007F7386">
            <w:pPr>
              <w:jc w:val="both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 w:rsidRPr="00D72701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Administrator wyznaczył inspektora ochrony danych</w:t>
            </w:r>
            <w:r w:rsidR="005667E8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 xml:space="preserve"> Pana Tomasza Radziszewskiego, </w:t>
            </w:r>
            <w:r w:rsidRPr="00D72701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 xml:space="preserve">z którym może się Pani / Pan skontaktować </w:t>
            </w:r>
            <w:r w:rsidR="005667E8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poprzez</w:t>
            </w:r>
            <w:r w:rsidRPr="00D72701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 xml:space="preserve"> e-mail: </w:t>
            </w:r>
            <w:r w:rsidRPr="005667E8">
              <w:rPr>
                <w:rFonts w:asciiTheme="minorHAnsi" w:hAnsiTheme="minorHAnsi"/>
                <w:sz w:val="17"/>
                <w:szCs w:val="17"/>
              </w:rPr>
              <w:t>iod@</w:t>
            </w:r>
            <w:r w:rsidR="005667E8" w:rsidRPr="005667E8">
              <w:rPr>
                <w:rFonts w:asciiTheme="minorHAnsi" w:hAnsiTheme="minorHAnsi"/>
                <w:sz w:val="17"/>
                <w:szCs w:val="17"/>
              </w:rPr>
              <w:t>gosp-siechnice.org.pl</w:t>
            </w:r>
            <w:r w:rsidR="001A0744" w:rsidRPr="005667E8">
              <w:rPr>
                <w:rFonts w:asciiTheme="minorHAnsi" w:hAnsiTheme="minorHAnsi"/>
                <w:sz w:val="17"/>
                <w:szCs w:val="17"/>
              </w:rPr>
              <w:t xml:space="preserve"> </w:t>
            </w:r>
            <w:r w:rsidRPr="00D72701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lub pisemnie na adres siedziby administratora. Z inspektorem ochrony danych można się kontaktować we wszystkich sprawach dotyczących przetwarzania danych osobowych oraz korzystania z praw związanych z przetwarzaniem danych.</w:t>
            </w:r>
          </w:p>
        </w:tc>
      </w:tr>
      <w:tr w:rsidR="007F7386" w:rsidRPr="007F7386" w14:paraId="595326DA" w14:textId="77777777" w:rsidTr="00F91DC6">
        <w:trPr>
          <w:trHeight w:val="18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1D4E78" w14:textId="77777777" w:rsidR="007F7386" w:rsidRPr="007F7386" w:rsidRDefault="007F7386" w:rsidP="007F7386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</w:pPr>
            <w:r w:rsidRPr="007F7386"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4.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585E75" w14:textId="77777777" w:rsidR="007F7386" w:rsidRPr="00224B96" w:rsidRDefault="007F7386" w:rsidP="00F91DC6">
            <w:pPr>
              <w:spacing w:after="200" w:line="276" w:lineRule="auto"/>
              <w:rPr>
                <w:rFonts w:asciiTheme="minorHAnsi" w:hAnsiTheme="minorHAnsi"/>
                <w:b/>
                <w:color w:val="FF0000"/>
                <w:sz w:val="17"/>
                <w:szCs w:val="17"/>
              </w:rPr>
            </w:pPr>
            <w:r w:rsidRPr="00F06513"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 xml:space="preserve">CELE </w:t>
            </w:r>
            <w:r w:rsidR="00F437D1" w:rsidRPr="00F06513"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 xml:space="preserve">I PODSTAWA PRAWNA </w:t>
            </w:r>
            <w:r w:rsidRPr="00F06513"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PRZETWARZANIA</w:t>
            </w:r>
            <w:r w:rsidR="00F437D1" w:rsidRPr="00F06513"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 xml:space="preserve"> DANYCH</w:t>
            </w:r>
            <w:r w:rsidRPr="00F06513"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 xml:space="preserve"> 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9AEC" w14:textId="0B528D41" w:rsidR="00410EAD" w:rsidRPr="00224B96" w:rsidRDefault="009B65A1" w:rsidP="00684E80">
            <w:pPr>
              <w:widowControl w:val="0"/>
              <w:autoSpaceDE w:val="0"/>
              <w:autoSpaceDN w:val="0"/>
              <w:spacing w:before="1" w:after="200"/>
              <w:jc w:val="both"/>
              <w:outlineLvl w:val="1"/>
              <w:rPr>
                <w:rFonts w:asciiTheme="minorHAnsi" w:eastAsia="Times New Roman" w:hAnsiTheme="minorHAnsi" w:cs="Calibri"/>
                <w:color w:val="FF0000"/>
                <w:sz w:val="17"/>
                <w:szCs w:val="17"/>
              </w:rPr>
            </w:pPr>
            <w:r w:rsidRPr="00456135">
              <w:rPr>
                <w:rFonts w:asciiTheme="minorHAnsi" w:eastAsia="Times New Roman" w:hAnsiTheme="minorHAnsi"/>
                <w:color w:val="000000" w:themeColor="text1"/>
                <w:sz w:val="17"/>
                <w:szCs w:val="17"/>
              </w:rPr>
              <w:t>D</w:t>
            </w:r>
            <w:r w:rsidR="00F437D1" w:rsidRPr="00456135">
              <w:rPr>
                <w:rFonts w:asciiTheme="minorHAnsi" w:eastAsia="Times New Roman" w:hAnsiTheme="minorHAnsi"/>
                <w:color w:val="000000" w:themeColor="text1"/>
                <w:sz w:val="17"/>
                <w:szCs w:val="17"/>
              </w:rPr>
              <w:t xml:space="preserve">ane osobowe </w:t>
            </w:r>
            <w:r w:rsidR="00F437D1" w:rsidRPr="00456135">
              <w:rPr>
                <w:rFonts w:asciiTheme="minorHAnsi" w:eastAsia="Times New Roman" w:hAnsiTheme="minorHAnsi" w:cs="Calibri"/>
                <w:color w:val="000000" w:themeColor="text1"/>
                <w:sz w:val="17"/>
                <w:szCs w:val="17"/>
              </w:rPr>
              <w:t>przetwarzane</w:t>
            </w:r>
            <w:r w:rsidRPr="00456135">
              <w:rPr>
                <w:rFonts w:asciiTheme="minorHAnsi" w:eastAsia="Times New Roman" w:hAnsiTheme="minorHAnsi" w:cs="Calibri"/>
                <w:color w:val="000000" w:themeColor="text1"/>
                <w:sz w:val="17"/>
                <w:szCs w:val="17"/>
              </w:rPr>
              <w:t xml:space="preserve"> są</w:t>
            </w:r>
            <w:r w:rsidR="00F437D1" w:rsidRPr="00456135">
              <w:rPr>
                <w:rFonts w:asciiTheme="minorHAnsi" w:eastAsia="Times New Roman" w:hAnsiTheme="minorHAnsi" w:cs="Calibri"/>
                <w:color w:val="000000" w:themeColor="text1"/>
                <w:sz w:val="17"/>
                <w:szCs w:val="17"/>
              </w:rPr>
              <w:t xml:space="preserve"> w celu </w:t>
            </w:r>
            <w:r w:rsidR="00626EBA" w:rsidRPr="00456135">
              <w:rPr>
                <w:rFonts w:asciiTheme="minorHAnsi" w:eastAsia="Times New Roman" w:hAnsiTheme="minorHAnsi" w:cs="Calibri"/>
                <w:color w:val="000000" w:themeColor="text1"/>
                <w:sz w:val="17"/>
                <w:szCs w:val="17"/>
              </w:rPr>
              <w:t>rozpatrzenia wniosku o wypłatę</w:t>
            </w:r>
            <w:r w:rsidR="00456135" w:rsidRPr="00456135">
              <w:rPr>
                <w:rFonts w:asciiTheme="minorHAnsi" w:hAnsiTheme="minorHAnsi"/>
                <w:color w:val="000000" w:themeColor="text1"/>
                <w:w w:val="95"/>
                <w:sz w:val="17"/>
                <w:szCs w:val="17"/>
              </w:rPr>
              <w:t xml:space="preserve"> </w:t>
            </w:r>
            <w:r w:rsidR="00AE0915">
              <w:rPr>
                <w:rFonts w:asciiTheme="minorHAnsi" w:hAnsiTheme="minorHAnsi"/>
                <w:color w:val="000000" w:themeColor="text1"/>
                <w:w w:val="95"/>
                <w:sz w:val="17"/>
                <w:szCs w:val="17"/>
              </w:rPr>
              <w:t>bonu energetycznego</w:t>
            </w:r>
            <w:r w:rsidR="00456135" w:rsidRPr="00456135">
              <w:rPr>
                <w:rFonts w:asciiTheme="minorHAnsi" w:hAnsiTheme="minorHAnsi"/>
                <w:color w:val="000000" w:themeColor="text1"/>
                <w:w w:val="95"/>
                <w:sz w:val="17"/>
                <w:szCs w:val="17"/>
              </w:rPr>
              <w:t xml:space="preserve"> </w:t>
            </w:r>
            <w:r w:rsidR="007862DB" w:rsidRPr="00456135">
              <w:rPr>
                <w:rFonts w:asciiTheme="minorHAnsi" w:eastAsia="Times New Roman" w:hAnsiTheme="minorHAnsi" w:cs="Calibri"/>
                <w:color w:val="000000" w:themeColor="text1"/>
                <w:sz w:val="17"/>
                <w:szCs w:val="17"/>
              </w:rPr>
              <w:t>na podstawie</w:t>
            </w:r>
            <w:r w:rsidR="00456135" w:rsidRPr="00456135">
              <w:rPr>
                <w:rFonts w:asciiTheme="minorHAnsi" w:eastAsia="Times New Roman" w:hAnsiTheme="minorHAnsi" w:cs="Calibri"/>
                <w:color w:val="000000" w:themeColor="text1"/>
                <w:sz w:val="17"/>
                <w:szCs w:val="17"/>
              </w:rPr>
              <w:t xml:space="preserve"> ustawy </w:t>
            </w:r>
            <w:r w:rsidR="00456135" w:rsidRPr="00456135">
              <w:rPr>
                <w:rFonts w:asciiTheme="minorHAnsi" w:eastAsia="Times New Roman" w:hAnsiTheme="minorHAnsi"/>
                <w:color w:val="000000" w:themeColor="text1"/>
                <w:sz w:val="17"/>
                <w:szCs w:val="17"/>
                <w:lang w:eastAsia="pl-PL"/>
              </w:rPr>
              <w:t xml:space="preserve">z dnia </w:t>
            </w:r>
            <w:r w:rsidR="00AE0915">
              <w:rPr>
                <w:rFonts w:asciiTheme="minorHAnsi" w:eastAsia="Times New Roman" w:hAnsiTheme="minorHAnsi"/>
                <w:color w:val="000000" w:themeColor="text1"/>
                <w:sz w:val="17"/>
                <w:szCs w:val="17"/>
                <w:lang w:eastAsia="pl-PL"/>
              </w:rPr>
              <w:t>23 maja 2024</w:t>
            </w:r>
            <w:r w:rsidR="00456135" w:rsidRPr="00456135">
              <w:rPr>
                <w:rFonts w:asciiTheme="minorHAnsi" w:eastAsia="Times New Roman" w:hAnsiTheme="minorHAnsi"/>
                <w:color w:val="000000" w:themeColor="text1"/>
                <w:sz w:val="17"/>
                <w:szCs w:val="17"/>
                <w:lang w:eastAsia="pl-PL"/>
              </w:rPr>
              <w:t xml:space="preserve"> r.</w:t>
            </w:r>
            <w:r w:rsidR="00456135" w:rsidRPr="00456135">
              <w:rPr>
                <w:rFonts w:asciiTheme="minorHAnsi" w:eastAsia="Times New Roman" w:hAnsiTheme="minorHAnsi" w:cs="Calibri"/>
                <w:color w:val="000000" w:themeColor="text1"/>
                <w:sz w:val="17"/>
                <w:szCs w:val="17"/>
              </w:rPr>
              <w:t xml:space="preserve"> </w:t>
            </w:r>
            <w:r w:rsidR="00AE0915">
              <w:rPr>
                <w:rFonts w:asciiTheme="minorHAnsi" w:eastAsia="Times New Roman" w:hAnsiTheme="minorHAnsi"/>
                <w:bCs/>
                <w:color w:val="000000" w:themeColor="text1"/>
                <w:sz w:val="17"/>
                <w:szCs w:val="17"/>
                <w:lang w:eastAsia="pl-PL"/>
              </w:rPr>
              <w:t>o bonie energetycznym oraz o zmianie niektórych ustaw w celu ograniczenia cen energii elektrycznej, gazu ziemnego i ciepła systemowego</w:t>
            </w:r>
            <w:r w:rsidR="00456135" w:rsidRPr="00456135">
              <w:rPr>
                <w:rFonts w:asciiTheme="minorHAnsi" w:eastAsia="Times New Roman" w:hAnsiTheme="minorHAnsi"/>
                <w:b/>
                <w:bCs/>
                <w:color w:val="000000" w:themeColor="text1"/>
                <w:sz w:val="17"/>
                <w:szCs w:val="17"/>
                <w:lang w:eastAsia="pl-PL"/>
              </w:rPr>
              <w:t>.</w:t>
            </w:r>
            <w:r w:rsidR="00456135" w:rsidRPr="00456135">
              <w:rPr>
                <w:rFonts w:asciiTheme="minorHAnsi" w:eastAsia="Times New Roman" w:hAnsiTheme="minorHAnsi" w:cs="Calibri"/>
                <w:color w:val="000000" w:themeColor="text1"/>
                <w:sz w:val="17"/>
                <w:szCs w:val="17"/>
              </w:rPr>
              <w:br/>
            </w:r>
            <w:r w:rsidR="00F437D1" w:rsidRPr="00456135">
              <w:rPr>
                <w:rFonts w:asciiTheme="minorHAnsi" w:eastAsia="Times New Roman" w:hAnsiTheme="minorHAnsi"/>
                <w:color w:val="000000" w:themeColor="text1"/>
                <w:sz w:val="17"/>
                <w:szCs w:val="17"/>
                <w:lang w:eastAsia="pl-PL"/>
              </w:rPr>
              <w:t>W związku z tym przetwarzanie będzie następowało w zakresie niezbędnym do wypełnienia obowiązku prawnego ciążącego na Administratorze</w:t>
            </w:r>
            <w:r w:rsidRPr="00456135">
              <w:rPr>
                <w:rFonts w:asciiTheme="minorHAnsi" w:eastAsia="Times New Roman" w:hAnsiTheme="minorHAnsi"/>
                <w:color w:val="000000" w:themeColor="text1"/>
                <w:sz w:val="17"/>
                <w:szCs w:val="17"/>
                <w:lang w:eastAsia="pl-PL"/>
              </w:rPr>
              <w:t xml:space="preserve">, </w:t>
            </w:r>
            <w:r w:rsidR="00F437D1" w:rsidRPr="00456135">
              <w:rPr>
                <w:rFonts w:asciiTheme="minorHAnsi" w:eastAsia="Times New Roman" w:hAnsiTheme="minorHAnsi"/>
                <w:color w:val="000000" w:themeColor="text1"/>
                <w:sz w:val="17"/>
                <w:szCs w:val="17"/>
                <w:lang w:eastAsia="pl-PL"/>
              </w:rPr>
              <w:t xml:space="preserve">zgodnie z </w:t>
            </w:r>
            <w:r w:rsidR="00F437D1" w:rsidRPr="00456135">
              <w:rPr>
                <w:rFonts w:asciiTheme="minorHAnsi" w:eastAsia="Times New Roman" w:hAnsiTheme="minorHAnsi" w:cs="Arial"/>
                <w:color w:val="000000" w:themeColor="text1"/>
                <w:sz w:val="17"/>
                <w:szCs w:val="17"/>
                <w:lang w:eastAsia="pl-PL"/>
              </w:rPr>
              <w:t>art. 6 ust.</w:t>
            </w:r>
            <w:r w:rsidRPr="00456135">
              <w:rPr>
                <w:rFonts w:asciiTheme="minorHAnsi" w:eastAsia="Times New Roman" w:hAnsiTheme="minorHAnsi" w:cs="Arial"/>
                <w:color w:val="000000" w:themeColor="text1"/>
                <w:sz w:val="17"/>
                <w:szCs w:val="17"/>
                <w:lang w:eastAsia="pl-PL"/>
              </w:rPr>
              <w:t xml:space="preserve"> 1 lit. c RODO</w:t>
            </w:r>
            <w:r w:rsidR="00F437D1" w:rsidRPr="00456135">
              <w:rPr>
                <w:rFonts w:asciiTheme="minorHAnsi" w:eastAsia="Times New Roman" w:hAnsiTheme="minorHAnsi" w:cs="Arial"/>
                <w:color w:val="000000" w:themeColor="text1"/>
                <w:sz w:val="17"/>
                <w:szCs w:val="17"/>
                <w:lang w:eastAsia="pl-PL"/>
              </w:rPr>
              <w:t>.</w:t>
            </w:r>
          </w:p>
          <w:p w14:paraId="4C404991" w14:textId="77777777" w:rsidR="00F437D1" w:rsidRPr="00224B96" w:rsidRDefault="00F437D1" w:rsidP="00F91DC6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Theme="minorHAnsi" w:eastAsia="Times New Roman" w:hAnsiTheme="minorHAnsi" w:cs="Arial"/>
                <w:color w:val="FF0000"/>
                <w:sz w:val="17"/>
                <w:szCs w:val="17"/>
                <w:lang w:eastAsia="pl-PL"/>
              </w:rPr>
            </w:pPr>
            <w:r w:rsidRPr="00BA1007">
              <w:rPr>
                <w:rFonts w:asciiTheme="minorHAnsi" w:hAnsiTheme="minorHAnsi" w:cs="Calibri"/>
                <w:color w:val="000000" w:themeColor="text1"/>
                <w:sz w:val="17"/>
                <w:szCs w:val="17"/>
              </w:rPr>
              <w:t>Po rozpatrzeniu sprawy Pani/Pana dane będą przetwarzane w</w:t>
            </w:r>
            <w:r w:rsidR="00410EAD" w:rsidRPr="00BA1007">
              <w:rPr>
                <w:rFonts w:asciiTheme="minorHAnsi" w:hAnsiTheme="minorHAnsi" w:cs="Calibri"/>
                <w:color w:val="000000" w:themeColor="text1"/>
                <w:sz w:val="17"/>
                <w:szCs w:val="17"/>
              </w:rPr>
              <w:t xml:space="preserve"> celu archiwalnym, </w:t>
            </w:r>
            <w:r w:rsidR="00410EAD" w:rsidRPr="00BA1007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 xml:space="preserve">zgodnie z </w:t>
            </w:r>
            <w:r w:rsidR="00410EAD" w:rsidRPr="00BA1007">
              <w:rPr>
                <w:rFonts w:asciiTheme="minorHAnsi" w:eastAsia="Times New Roman" w:hAnsiTheme="minorHAnsi"/>
                <w:color w:val="000000" w:themeColor="text1"/>
                <w:sz w:val="17"/>
                <w:szCs w:val="17"/>
                <w:lang w:eastAsia="pl-PL"/>
              </w:rPr>
              <w:t xml:space="preserve">ustawą </w:t>
            </w:r>
            <w:r w:rsidR="00410EAD" w:rsidRPr="00BA1007">
              <w:rPr>
                <w:rFonts w:asciiTheme="minorHAnsi" w:eastAsia="Times New Roman" w:hAnsiTheme="minorHAnsi"/>
                <w:color w:val="000000" w:themeColor="text1"/>
                <w:sz w:val="17"/>
                <w:szCs w:val="17"/>
                <w:lang w:eastAsia="pl-PL"/>
              </w:rPr>
              <w:br/>
              <w:t xml:space="preserve">z dnia 14 lipca 1983r. o </w:t>
            </w:r>
            <w:r w:rsidR="00410EAD" w:rsidRPr="00BA1007">
              <w:rPr>
                <w:rFonts w:asciiTheme="minorHAnsi" w:eastAsia="Times New Roman" w:hAnsiTheme="minorHAnsi"/>
                <w:iCs/>
                <w:color w:val="000000" w:themeColor="text1"/>
                <w:sz w:val="17"/>
                <w:szCs w:val="17"/>
                <w:lang w:eastAsia="pl-PL"/>
              </w:rPr>
              <w:t>narodowym zasobie archiwalnym</w:t>
            </w:r>
            <w:r w:rsidR="00410EAD" w:rsidRPr="00BA1007">
              <w:rPr>
                <w:rFonts w:asciiTheme="minorHAnsi" w:eastAsia="Times New Roman" w:hAnsiTheme="minorHAnsi"/>
                <w:color w:val="000000" w:themeColor="text1"/>
                <w:sz w:val="17"/>
                <w:szCs w:val="17"/>
                <w:lang w:eastAsia="pl-PL"/>
              </w:rPr>
              <w:t xml:space="preserve"> i archiwach </w:t>
            </w:r>
            <w:r w:rsidR="00410EAD" w:rsidRPr="00BA1007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 xml:space="preserve">oraz wydanych na jej podstawie aktach wykonawczych </w:t>
            </w:r>
            <w:r w:rsidR="009B65A1" w:rsidRPr="00BA1007">
              <w:rPr>
                <w:rFonts w:cs="Arial"/>
                <w:color w:val="000000" w:themeColor="text1"/>
                <w:sz w:val="17"/>
                <w:szCs w:val="17"/>
              </w:rPr>
              <w:t>(podstawa prawna:</w:t>
            </w:r>
            <w:r w:rsidR="00410EAD" w:rsidRPr="00BA1007">
              <w:rPr>
                <w:rFonts w:cs="Arial"/>
                <w:color w:val="000000" w:themeColor="text1"/>
                <w:sz w:val="17"/>
                <w:szCs w:val="17"/>
              </w:rPr>
              <w:t xml:space="preserve"> art. 6 ust. 1 lit. c RODO).</w:t>
            </w:r>
          </w:p>
        </w:tc>
      </w:tr>
      <w:tr w:rsidR="007F7386" w:rsidRPr="007F7386" w14:paraId="48DA098E" w14:textId="77777777" w:rsidTr="00504516">
        <w:trPr>
          <w:trHeight w:val="927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06579A" w14:textId="77777777" w:rsidR="001A0744" w:rsidRPr="00B326AB" w:rsidRDefault="00410EAD" w:rsidP="007F7386">
            <w:pPr>
              <w:spacing w:line="276" w:lineRule="auto"/>
              <w:jc w:val="center"/>
              <w:rPr>
                <w:rFonts w:asciiTheme="minorHAnsi" w:hAnsiTheme="minorHAnsi"/>
                <w:b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5</w:t>
            </w:r>
            <w:r w:rsidR="007F7386" w:rsidRPr="007F7386"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.</w:t>
            </w:r>
          </w:p>
          <w:p w14:paraId="1C5BAA0E" w14:textId="77777777" w:rsidR="00421F40" w:rsidRPr="00B326AB" w:rsidRDefault="00421F40" w:rsidP="001A0744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979F46" w14:textId="77777777" w:rsidR="007F7386" w:rsidRPr="00224B96" w:rsidRDefault="007F7386" w:rsidP="007F7386">
            <w:pPr>
              <w:spacing w:after="200" w:line="276" w:lineRule="auto"/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</w:pPr>
            <w:r w:rsidRPr="00224B96"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ODBIORCY LUB KATEGORIE ODBIORCÓW DANYCH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FF24" w14:textId="77777777" w:rsidR="003B3FD0" w:rsidRPr="00224B96" w:rsidRDefault="001A0744" w:rsidP="00410EAD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 w:rsidRPr="00224B96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 xml:space="preserve">Pani/Pana dane osobowe mogą być przekazane wyłącznie podmiotom, które uprawnione są do ich otrzymania przepisami prawa. Ponadto mogą być one ujawnione podmiotom, z którymi </w:t>
            </w:r>
            <w:r w:rsidR="00410EAD" w:rsidRPr="00224B96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 xml:space="preserve">Administrator </w:t>
            </w:r>
            <w:r w:rsidRPr="00224B96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 xml:space="preserve">zawarł umowę na świadczenie usług serwisowych dla systemów informatycznych wykorzystywanych przy ich przetwarzaniu. </w:t>
            </w:r>
          </w:p>
        </w:tc>
      </w:tr>
      <w:tr w:rsidR="007F7386" w:rsidRPr="007F7386" w14:paraId="315E167F" w14:textId="77777777" w:rsidTr="007F7386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AD61A1" w14:textId="77777777" w:rsidR="007F7386" w:rsidRPr="007F7386" w:rsidRDefault="00410EAD" w:rsidP="007F7386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6</w:t>
            </w:r>
            <w:r w:rsidR="007F7386" w:rsidRPr="007F7386"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873D8B" w14:textId="77777777" w:rsidR="007F7386" w:rsidRPr="00224B96" w:rsidRDefault="007F7386" w:rsidP="007F7386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</w:pPr>
            <w:r w:rsidRPr="00224B96"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OKRES, PRZEZ KTÓRY DANE BĘDĄ PRZECHOWYWANE, A GDY NIE JEST MOŻLIWE PODANIE OKRESU – KRYTERIA JEGO USTALANIA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F89B" w14:textId="77777777" w:rsidR="00D3711B" w:rsidRPr="00224B96" w:rsidRDefault="007F7386" w:rsidP="00D3711B">
            <w:pPr>
              <w:widowControl w:val="0"/>
              <w:tabs>
                <w:tab w:val="left" w:pos="0"/>
              </w:tabs>
              <w:autoSpaceDE w:val="0"/>
              <w:autoSpaceDN w:val="0"/>
              <w:spacing w:before="3"/>
              <w:contextualSpacing/>
              <w:jc w:val="both"/>
              <w:rPr>
                <w:rFonts w:asciiTheme="minorHAnsi" w:eastAsia="Times New Roman" w:hAnsiTheme="minorHAnsi"/>
                <w:color w:val="000000" w:themeColor="text1"/>
                <w:sz w:val="17"/>
                <w:szCs w:val="17"/>
                <w:lang w:eastAsia="pl-PL"/>
              </w:rPr>
            </w:pPr>
            <w:r w:rsidRPr="00224B96">
              <w:rPr>
                <w:rFonts w:asciiTheme="minorHAnsi" w:eastAsia="Times New Roman" w:hAnsiTheme="minorHAnsi"/>
                <w:color w:val="000000" w:themeColor="text1"/>
                <w:sz w:val="17"/>
                <w:szCs w:val="17"/>
              </w:rPr>
              <w:t xml:space="preserve">Pani/Pana dane </w:t>
            </w:r>
            <w:r w:rsidR="008D5FFA" w:rsidRPr="00224B96">
              <w:rPr>
                <w:rFonts w:asciiTheme="minorHAnsi" w:eastAsia="Times New Roman" w:hAnsiTheme="minorHAnsi"/>
                <w:color w:val="000000" w:themeColor="text1"/>
                <w:sz w:val="17"/>
                <w:szCs w:val="17"/>
              </w:rPr>
              <w:t xml:space="preserve">osobowe </w:t>
            </w:r>
            <w:r w:rsidRPr="00224B96">
              <w:rPr>
                <w:rFonts w:asciiTheme="minorHAnsi" w:eastAsia="Times New Roman" w:hAnsiTheme="minorHAnsi"/>
                <w:color w:val="000000" w:themeColor="text1"/>
                <w:sz w:val="17"/>
                <w:szCs w:val="17"/>
              </w:rPr>
              <w:t xml:space="preserve">będą przechowywane </w:t>
            </w:r>
            <w:r w:rsidR="00D3711B" w:rsidRPr="00224B96">
              <w:rPr>
                <w:rFonts w:asciiTheme="minorHAnsi" w:eastAsia="Times New Roman" w:hAnsiTheme="minorHAnsi"/>
                <w:color w:val="000000" w:themeColor="text1"/>
                <w:sz w:val="17"/>
                <w:szCs w:val="17"/>
              </w:rPr>
              <w:t xml:space="preserve">przez okres 10 lat, </w:t>
            </w:r>
            <w:r w:rsidRPr="00224B96">
              <w:rPr>
                <w:rFonts w:asciiTheme="minorHAnsi" w:eastAsia="Times New Roman" w:hAnsiTheme="minorHAnsi"/>
                <w:color w:val="000000" w:themeColor="text1"/>
                <w:sz w:val="17"/>
                <w:szCs w:val="17"/>
              </w:rPr>
              <w:t>wyłącznie w celu jakim jest to niezbędne do wykonania obowiązku ciążącego na Administratorze,</w:t>
            </w:r>
            <w:r w:rsidR="00D3711B" w:rsidRPr="00224B96">
              <w:rPr>
                <w:rFonts w:asciiTheme="minorHAnsi" w:eastAsia="Times New Roman" w:hAnsiTheme="minorHAnsi"/>
                <w:color w:val="000000" w:themeColor="text1"/>
                <w:sz w:val="17"/>
                <w:szCs w:val="17"/>
              </w:rPr>
              <w:t xml:space="preserve"> zgodnie z </w:t>
            </w:r>
            <w:r w:rsidRPr="00224B96">
              <w:rPr>
                <w:rFonts w:asciiTheme="minorHAnsi" w:eastAsia="Times New Roman" w:hAnsiTheme="minorHAnsi"/>
                <w:color w:val="000000" w:themeColor="text1"/>
                <w:sz w:val="17"/>
                <w:szCs w:val="17"/>
              </w:rPr>
              <w:t xml:space="preserve"> </w:t>
            </w:r>
            <w:r w:rsidRPr="00224B96">
              <w:rPr>
                <w:rFonts w:asciiTheme="minorHAnsi" w:eastAsia="Times New Roman" w:hAnsiTheme="minorHAnsi"/>
                <w:color w:val="000000" w:themeColor="text1"/>
                <w:sz w:val="17"/>
                <w:szCs w:val="17"/>
                <w:lang w:eastAsia="pl-PL"/>
              </w:rPr>
              <w:t>przepisami</w:t>
            </w:r>
            <w:r w:rsidR="008D5FFA" w:rsidRPr="00224B96">
              <w:rPr>
                <w:rFonts w:asciiTheme="minorHAnsi" w:eastAsia="Times New Roman" w:hAnsiTheme="minorHAnsi"/>
                <w:color w:val="000000" w:themeColor="text1"/>
                <w:sz w:val="17"/>
                <w:szCs w:val="17"/>
                <w:lang w:eastAsia="pl-PL"/>
              </w:rPr>
              <w:t xml:space="preserve"> ustawy </w:t>
            </w:r>
            <w:r w:rsidR="00D3711B" w:rsidRPr="00224B96">
              <w:rPr>
                <w:rFonts w:asciiTheme="minorHAnsi" w:eastAsia="Times New Roman" w:hAnsiTheme="minorHAnsi"/>
                <w:color w:val="000000" w:themeColor="text1"/>
                <w:sz w:val="17"/>
                <w:szCs w:val="17"/>
                <w:lang w:eastAsia="pl-PL"/>
              </w:rPr>
              <w:br/>
            </w:r>
            <w:r w:rsidR="008D5FFA" w:rsidRPr="00224B96">
              <w:rPr>
                <w:rFonts w:asciiTheme="minorHAnsi" w:eastAsia="Times New Roman" w:hAnsiTheme="minorHAnsi"/>
                <w:color w:val="000000" w:themeColor="text1"/>
                <w:sz w:val="17"/>
                <w:szCs w:val="17"/>
                <w:lang w:eastAsia="pl-PL"/>
              </w:rPr>
              <w:t xml:space="preserve">z dnia 14 lipca 1983r. </w:t>
            </w:r>
            <w:r w:rsidRPr="00224B96">
              <w:rPr>
                <w:rFonts w:asciiTheme="minorHAnsi" w:eastAsia="Times New Roman" w:hAnsiTheme="minorHAnsi"/>
                <w:color w:val="000000" w:themeColor="text1"/>
                <w:sz w:val="17"/>
                <w:szCs w:val="17"/>
                <w:lang w:eastAsia="pl-PL"/>
              </w:rPr>
              <w:t xml:space="preserve">o </w:t>
            </w:r>
            <w:r w:rsidRPr="00224B96">
              <w:rPr>
                <w:rFonts w:asciiTheme="minorHAnsi" w:eastAsia="Times New Roman" w:hAnsiTheme="minorHAnsi"/>
                <w:iCs/>
                <w:color w:val="000000" w:themeColor="text1"/>
                <w:sz w:val="17"/>
                <w:szCs w:val="17"/>
                <w:lang w:eastAsia="pl-PL"/>
              </w:rPr>
              <w:t>narodowym zasobie archiwalnym</w:t>
            </w:r>
            <w:r w:rsidRPr="00224B96">
              <w:rPr>
                <w:rFonts w:asciiTheme="minorHAnsi" w:eastAsia="Times New Roman" w:hAnsiTheme="minorHAnsi"/>
                <w:color w:val="000000" w:themeColor="text1"/>
                <w:sz w:val="17"/>
                <w:szCs w:val="17"/>
                <w:lang w:eastAsia="pl-PL"/>
              </w:rPr>
              <w:t xml:space="preserve"> </w:t>
            </w:r>
            <w:r w:rsidR="00D3711B" w:rsidRPr="00224B96">
              <w:rPr>
                <w:rFonts w:asciiTheme="minorHAnsi" w:eastAsia="Times New Roman" w:hAnsiTheme="minorHAnsi"/>
                <w:color w:val="000000" w:themeColor="text1"/>
                <w:sz w:val="17"/>
                <w:szCs w:val="17"/>
                <w:lang w:eastAsia="pl-PL"/>
              </w:rPr>
              <w:t xml:space="preserve">i archiwach, a także </w:t>
            </w:r>
            <w:r w:rsidR="00D3711B" w:rsidRPr="00224B96">
              <w:rPr>
                <w:rFonts w:asciiTheme="minorHAnsi" w:eastAsia="Times New Roman" w:hAnsiTheme="minorHAnsi"/>
                <w:color w:val="000000" w:themeColor="text1"/>
                <w:sz w:val="17"/>
                <w:szCs w:val="17"/>
              </w:rPr>
              <w:t>Instrukcji kancelaryjnej oraz Instrukcji archiwalnej obowiązującej w Ośrodku (zatwierdzonej przez Archiwum Państwowe).</w:t>
            </w:r>
          </w:p>
        </w:tc>
      </w:tr>
      <w:tr w:rsidR="007F7386" w:rsidRPr="007F7386" w14:paraId="7C073AED" w14:textId="77777777" w:rsidTr="007F7386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91C4DB" w14:textId="77777777" w:rsidR="007F7386" w:rsidRPr="007F7386" w:rsidRDefault="00410EAD" w:rsidP="007F7386">
            <w:pPr>
              <w:spacing w:line="276" w:lineRule="auto"/>
              <w:jc w:val="center"/>
              <w:rPr>
                <w:rFonts w:asciiTheme="minorHAnsi" w:hAnsiTheme="minorHAnsi"/>
                <w:b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7</w:t>
            </w:r>
            <w:r w:rsidR="007F7386" w:rsidRPr="007F7386"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39BA4F" w14:textId="77777777" w:rsidR="007F7386" w:rsidRPr="00F06513" w:rsidRDefault="007F7386" w:rsidP="007F7386">
            <w:pPr>
              <w:spacing w:after="200" w:line="276" w:lineRule="auto"/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</w:pPr>
            <w:r w:rsidRPr="00F06513"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PRAWA PODMIOTÓW DANYCH</w:t>
            </w:r>
          </w:p>
          <w:p w14:paraId="51AD3DBE" w14:textId="77777777" w:rsidR="007F7386" w:rsidRPr="00F06513" w:rsidRDefault="007F7386" w:rsidP="007F7386">
            <w:pPr>
              <w:rPr>
                <w:rFonts w:asciiTheme="minorHAnsi" w:hAnsiTheme="minorHAnsi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8D8B" w14:textId="77777777" w:rsidR="007F7386" w:rsidRPr="00F06513" w:rsidRDefault="007F7386" w:rsidP="007F7386">
            <w:pPr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 w:rsidRPr="00F06513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Przysługuje Pani / Panu:</w:t>
            </w:r>
          </w:p>
          <w:p w14:paraId="20B5984D" w14:textId="77777777" w:rsidR="008626C3" w:rsidRPr="008626C3" w:rsidRDefault="008626C3" w:rsidP="008626C3">
            <w:pPr>
              <w:numPr>
                <w:ilvl w:val="0"/>
                <w:numId w:val="5"/>
              </w:numPr>
              <w:contextualSpacing/>
              <w:rPr>
                <w:color w:val="000000" w:themeColor="text1"/>
                <w:sz w:val="17"/>
                <w:szCs w:val="17"/>
              </w:rPr>
            </w:pPr>
            <w:r w:rsidRPr="008626C3">
              <w:rPr>
                <w:color w:val="000000" w:themeColor="text1"/>
                <w:sz w:val="17"/>
                <w:szCs w:val="17"/>
              </w:rPr>
              <w:t>dostępu do danych oraz otrzymania ich kopii</w:t>
            </w:r>
          </w:p>
          <w:p w14:paraId="71A07F1D" w14:textId="77777777" w:rsidR="008626C3" w:rsidRPr="008626C3" w:rsidRDefault="008626C3" w:rsidP="008626C3">
            <w:pPr>
              <w:numPr>
                <w:ilvl w:val="0"/>
                <w:numId w:val="5"/>
              </w:numPr>
              <w:contextualSpacing/>
              <w:rPr>
                <w:color w:val="000000" w:themeColor="text1"/>
                <w:sz w:val="17"/>
                <w:szCs w:val="17"/>
              </w:rPr>
            </w:pPr>
            <w:r w:rsidRPr="008626C3">
              <w:rPr>
                <w:color w:val="000000" w:themeColor="text1"/>
                <w:sz w:val="17"/>
                <w:szCs w:val="17"/>
              </w:rPr>
              <w:t xml:space="preserve">sprostowania (poprawiania) danych </w:t>
            </w:r>
          </w:p>
          <w:p w14:paraId="35395DC4" w14:textId="77777777" w:rsidR="008626C3" w:rsidRPr="008626C3" w:rsidRDefault="008626C3" w:rsidP="008626C3">
            <w:pPr>
              <w:numPr>
                <w:ilvl w:val="0"/>
                <w:numId w:val="5"/>
              </w:numPr>
              <w:contextualSpacing/>
              <w:rPr>
                <w:color w:val="000000" w:themeColor="text1"/>
                <w:sz w:val="17"/>
                <w:szCs w:val="17"/>
              </w:rPr>
            </w:pPr>
            <w:r w:rsidRPr="008626C3">
              <w:rPr>
                <w:color w:val="000000" w:themeColor="text1"/>
                <w:sz w:val="17"/>
                <w:szCs w:val="17"/>
              </w:rPr>
              <w:t>usunięcia danych (do „bycia zapomnianym”) – ograniczonym przez RODO zakresie</w:t>
            </w:r>
          </w:p>
          <w:p w14:paraId="3488B7FD" w14:textId="08F39356" w:rsidR="00A91391" w:rsidRPr="008626C3" w:rsidRDefault="008626C3" w:rsidP="008626C3">
            <w:pPr>
              <w:numPr>
                <w:ilvl w:val="0"/>
                <w:numId w:val="5"/>
              </w:numPr>
              <w:contextualSpacing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 w:rsidRPr="008626C3">
              <w:rPr>
                <w:color w:val="000000" w:themeColor="text1"/>
                <w:sz w:val="17"/>
                <w:szCs w:val="17"/>
              </w:rPr>
              <w:t>ograniczenia przetwarzania danych</w:t>
            </w:r>
            <w:r>
              <w:rPr>
                <w:color w:val="000000" w:themeColor="text1"/>
                <w:sz w:val="17"/>
                <w:szCs w:val="17"/>
              </w:rPr>
              <w:t>.</w:t>
            </w:r>
          </w:p>
        </w:tc>
      </w:tr>
      <w:tr w:rsidR="007F7386" w:rsidRPr="007F7386" w14:paraId="20B94B86" w14:textId="77777777" w:rsidTr="00F91DC6">
        <w:trPr>
          <w:trHeight w:val="657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6C8405" w14:textId="77777777" w:rsidR="007F7386" w:rsidRPr="007F7386" w:rsidRDefault="009D7D7A" w:rsidP="007F7386">
            <w:pPr>
              <w:spacing w:line="276" w:lineRule="auto"/>
              <w:jc w:val="center"/>
              <w:rPr>
                <w:rFonts w:asciiTheme="minorHAnsi" w:hAnsiTheme="minorHAnsi"/>
                <w:b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8</w:t>
            </w:r>
            <w:r w:rsidR="007F7386" w:rsidRPr="007F7386"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117947" w14:textId="77777777" w:rsidR="007F7386" w:rsidRPr="00224B96" w:rsidRDefault="007F7386" w:rsidP="007F7386">
            <w:pPr>
              <w:spacing w:after="200" w:line="276" w:lineRule="auto"/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</w:pPr>
            <w:r w:rsidRPr="00224B96"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PRAWO WNIESIENIA SKARGI DO ORGANU NADZORCZEGO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5AE0" w14:textId="4812C6CA" w:rsidR="00EF54FE" w:rsidRPr="00224B96" w:rsidRDefault="007F7386" w:rsidP="00504516">
            <w:pPr>
              <w:jc w:val="both"/>
              <w:rPr>
                <w:rFonts w:asciiTheme="minorHAnsi" w:eastAsia="Times New Roman" w:hAnsiTheme="minorHAnsi"/>
                <w:color w:val="000000" w:themeColor="text1"/>
                <w:sz w:val="17"/>
                <w:szCs w:val="17"/>
              </w:rPr>
            </w:pPr>
            <w:r w:rsidRPr="00224B96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 xml:space="preserve">Przysługuje Pani / Panu również prawo wniesienia skargi do </w:t>
            </w:r>
            <w:r w:rsidRPr="00224B96">
              <w:rPr>
                <w:rFonts w:asciiTheme="minorHAnsi" w:eastAsia="Times New Roman" w:hAnsiTheme="minorHAnsi"/>
                <w:color w:val="000000" w:themeColor="text1"/>
                <w:sz w:val="17"/>
                <w:szCs w:val="17"/>
              </w:rPr>
              <w:t xml:space="preserve">Prezesa Urzędu Ochrony Danych Osobowych </w:t>
            </w:r>
            <w:r w:rsidRPr="00224B96">
              <w:rPr>
                <w:rFonts w:asciiTheme="minorHAnsi" w:eastAsia="Times New Roman" w:hAnsiTheme="minorHAnsi"/>
                <w:color w:val="000000" w:themeColor="text1"/>
                <w:sz w:val="17"/>
                <w:szCs w:val="17"/>
                <w:lang w:eastAsia="pl-PL"/>
              </w:rPr>
              <w:t>(na adres Urzędu Ochrony D</w:t>
            </w:r>
            <w:r w:rsidR="00466DEF" w:rsidRPr="00224B96">
              <w:rPr>
                <w:rFonts w:asciiTheme="minorHAnsi" w:eastAsia="Times New Roman" w:hAnsiTheme="minorHAnsi"/>
                <w:color w:val="000000" w:themeColor="text1"/>
                <w:sz w:val="17"/>
                <w:szCs w:val="17"/>
                <w:lang w:eastAsia="pl-PL"/>
              </w:rPr>
              <w:t xml:space="preserve">anych Osobowych, ul. Stawki 2, </w:t>
            </w:r>
            <w:r w:rsidRPr="00224B96">
              <w:rPr>
                <w:rFonts w:asciiTheme="minorHAnsi" w:eastAsia="Times New Roman" w:hAnsiTheme="minorHAnsi"/>
                <w:color w:val="000000" w:themeColor="text1"/>
                <w:sz w:val="17"/>
                <w:szCs w:val="17"/>
                <w:lang w:eastAsia="pl-PL"/>
              </w:rPr>
              <w:t>00 - 193 Warszawa)</w:t>
            </w:r>
            <w:r w:rsidRPr="00224B96">
              <w:rPr>
                <w:rFonts w:asciiTheme="minorHAnsi" w:eastAsia="Times New Roman" w:hAnsiTheme="minorHAnsi"/>
                <w:color w:val="000000" w:themeColor="text1"/>
                <w:sz w:val="17"/>
                <w:szCs w:val="17"/>
              </w:rPr>
              <w:t>, gdy uzna Pani/</w:t>
            </w:r>
            <w:r w:rsidR="008626C3" w:rsidRPr="00224B96">
              <w:rPr>
                <w:rFonts w:asciiTheme="minorHAnsi" w:eastAsia="Times New Roman" w:hAnsiTheme="minorHAnsi"/>
                <w:color w:val="000000" w:themeColor="text1"/>
                <w:sz w:val="17"/>
                <w:szCs w:val="17"/>
              </w:rPr>
              <w:t>Pan, iż</w:t>
            </w:r>
            <w:r w:rsidRPr="00224B96">
              <w:rPr>
                <w:rFonts w:asciiTheme="minorHAnsi" w:eastAsia="Times New Roman" w:hAnsiTheme="minorHAnsi"/>
                <w:color w:val="000000" w:themeColor="text1"/>
                <w:sz w:val="17"/>
                <w:szCs w:val="17"/>
              </w:rPr>
              <w:t xml:space="preserve"> przetwarzanie danych osobowych narusza przepisy RODO.</w:t>
            </w:r>
          </w:p>
        </w:tc>
      </w:tr>
      <w:tr w:rsidR="007F7386" w:rsidRPr="007F7386" w14:paraId="3A10C079" w14:textId="77777777" w:rsidTr="00F91DC6">
        <w:trPr>
          <w:trHeight w:val="115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9308CD" w14:textId="77777777" w:rsidR="007F7386" w:rsidRPr="007F7386" w:rsidRDefault="009D7D7A" w:rsidP="007F7386">
            <w:pPr>
              <w:spacing w:line="276" w:lineRule="auto"/>
              <w:jc w:val="center"/>
              <w:rPr>
                <w:rFonts w:asciiTheme="minorHAnsi" w:hAnsiTheme="minorHAnsi"/>
                <w:b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9</w:t>
            </w:r>
            <w:r w:rsidR="007F7386" w:rsidRPr="007F7386"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C5985C" w14:textId="77777777" w:rsidR="007F7386" w:rsidRPr="00224B96" w:rsidRDefault="007F7386" w:rsidP="007F7386">
            <w:pPr>
              <w:spacing w:line="276" w:lineRule="auto"/>
              <w:rPr>
                <w:rFonts w:asciiTheme="minorHAnsi" w:hAnsiTheme="minorHAnsi"/>
                <w:b/>
                <w:color w:val="FF0000"/>
                <w:sz w:val="17"/>
                <w:szCs w:val="17"/>
              </w:rPr>
            </w:pPr>
            <w:r w:rsidRPr="00D72701"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INFORMACJA O DOWOLNOŚCI LUB OBOWIĄZKU PODANIA DANYCH ORAZ O EWENTUALNYCH KONSEKWENCJACH NIEPODANIA DANYCH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CCE0" w14:textId="31D8FE86" w:rsidR="00D72701" w:rsidRDefault="00684E80" w:rsidP="00471456">
            <w:pPr>
              <w:widowControl w:val="0"/>
              <w:tabs>
                <w:tab w:val="left" w:pos="0"/>
              </w:tabs>
              <w:autoSpaceDE w:val="0"/>
              <w:autoSpaceDN w:val="0"/>
              <w:spacing w:before="3" w:line="276" w:lineRule="auto"/>
              <w:jc w:val="both"/>
              <w:rPr>
                <w:rFonts w:asciiTheme="minorHAnsi" w:eastAsia="Times New Roman" w:hAnsiTheme="minorHAnsi" w:cs="Calibri"/>
                <w:color w:val="FF0000"/>
                <w:sz w:val="17"/>
                <w:szCs w:val="17"/>
              </w:rPr>
            </w:pPr>
            <w:r w:rsidRPr="00D72701">
              <w:rPr>
                <w:rFonts w:cs="Calibri"/>
                <w:color w:val="000000" w:themeColor="text1"/>
                <w:sz w:val="17"/>
                <w:szCs w:val="17"/>
              </w:rPr>
              <w:t>Podanie przez Pa</w:t>
            </w:r>
            <w:r w:rsidR="002A6156" w:rsidRPr="00D72701">
              <w:rPr>
                <w:rFonts w:cs="Calibri"/>
                <w:color w:val="000000" w:themeColor="text1"/>
                <w:sz w:val="17"/>
                <w:szCs w:val="17"/>
              </w:rPr>
              <w:t xml:space="preserve">nią/Pana danych </w:t>
            </w:r>
            <w:r w:rsidR="00471456" w:rsidRPr="00D72701">
              <w:rPr>
                <w:rFonts w:cs="Calibri"/>
                <w:color w:val="000000" w:themeColor="text1"/>
                <w:sz w:val="17"/>
                <w:szCs w:val="17"/>
              </w:rPr>
              <w:t xml:space="preserve">w celu rozpatrzenia </w:t>
            </w:r>
            <w:r w:rsidR="00D72701" w:rsidRPr="00D72701">
              <w:rPr>
                <w:rFonts w:eastAsia="Times New Roman" w:cs="Calibri"/>
                <w:color w:val="000000" w:themeColor="text1"/>
                <w:sz w:val="17"/>
                <w:szCs w:val="17"/>
              </w:rPr>
              <w:t xml:space="preserve">wniosku </w:t>
            </w:r>
            <w:r w:rsidR="00D72701" w:rsidRPr="00D72701">
              <w:rPr>
                <w:color w:val="000000" w:themeColor="text1"/>
                <w:w w:val="95"/>
                <w:sz w:val="17"/>
                <w:szCs w:val="17"/>
              </w:rPr>
              <w:t xml:space="preserve">o wypłatę </w:t>
            </w:r>
            <w:r w:rsidR="00AE0915">
              <w:rPr>
                <w:color w:val="000000" w:themeColor="text1"/>
                <w:w w:val="95"/>
                <w:sz w:val="17"/>
                <w:szCs w:val="17"/>
              </w:rPr>
              <w:t xml:space="preserve">bonu energetycznego </w:t>
            </w:r>
            <w:r w:rsidR="008626C3" w:rsidRPr="00D72701">
              <w:rPr>
                <w:rFonts w:cs="Calibri"/>
                <w:color w:val="000000" w:themeColor="text1"/>
                <w:sz w:val="17"/>
                <w:szCs w:val="17"/>
              </w:rPr>
              <w:t xml:space="preserve">jest </w:t>
            </w:r>
            <w:r w:rsidR="008626C3">
              <w:rPr>
                <w:rFonts w:cs="Calibri"/>
                <w:color w:val="000000" w:themeColor="text1"/>
                <w:sz w:val="17"/>
                <w:szCs w:val="17"/>
              </w:rPr>
              <w:t>dobrowolne</w:t>
            </w:r>
            <w:r w:rsidR="00471456" w:rsidRPr="00D72701">
              <w:rPr>
                <w:rFonts w:asciiTheme="minorHAnsi" w:eastAsia="Times New Roman" w:hAnsiTheme="minorHAnsi" w:cs="Calibri"/>
                <w:color w:val="000000" w:themeColor="text1"/>
                <w:sz w:val="17"/>
                <w:szCs w:val="17"/>
              </w:rPr>
              <w:t>.</w:t>
            </w:r>
          </w:p>
          <w:p w14:paraId="402A83D8" w14:textId="62DAAB53" w:rsidR="00504516" w:rsidRPr="00D72701" w:rsidRDefault="008626C3" w:rsidP="00471456">
            <w:pPr>
              <w:widowControl w:val="0"/>
              <w:tabs>
                <w:tab w:val="left" w:pos="0"/>
              </w:tabs>
              <w:autoSpaceDE w:val="0"/>
              <w:autoSpaceDN w:val="0"/>
              <w:spacing w:before="3" w:line="276" w:lineRule="auto"/>
              <w:jc w:val="both"/>
              <w:rPr>
                <w:rFonts w:asciiTheme="minorHAnsi" w:eastAsia="Times New Roman" w:hAnsiTheme="minorHAnsi" w:cs="Calibri"/>
                <w:color w:val="000000" w:themeColor="text1"/>
                <w:sz w:val="17"/>
                <w:szCs w:val="17"/>
              </w:rPr>
            </w:pPr>
            <w:r>
              <w:rPr>
                <w:rFonts w:asciiTheme="minorHAnsi" w:eastAsia="Times New Roman" w:hAnsiTheme="minorHAnsi" w:cs="Calibri"/>
                <w:color w:val="000000" w:themeColor="text1"/>
                <w:sz w:val="17"/>
                <w:szCs w:val="17"/>
              </w:rPr>
              <w:t>Jednakże b</w:t>
            </w:r>
            <w:r w:rsidR="00471456" w:rsidRPr="00D72701">
              <w:rPr>
                <w:rFonts w:asciiTheme="minorHAnsi" w:eastAsia="Times New Roman" w:hAnsiTheme="minorHAnsi" w:cs="Calibri"/>
                <w:color w:val="000000" w:themeColor="text1"/>
                <w:sz w:val="17"/>
                <w:szCs w:val="17"/>
              </w:rPr>
              <w:t>rak podania</w:t>
            </w:r>
            <w:r w:rsidR="00471456" w:rsidRPr="00D72701">
              <w:rPr>
                <w:rFonts w:cs="Calibri"/>
                <w:color w:val="000000" w:themeColor="text1"/>
                <w:sz w:val="17"/>
                <w:szCs w:val="17"/>
              </w:rPr>
              <w:t xml:space="preserve"> danych uniemożliwi</w:t>
            </w:r>
            <w:r w:rsidR="0098338A" w:rsidRPr="00D72701">
              <w:rPr>
                <w:rFonts w:cs="Calibri"/>
                <w:color w:val="000000" w:themeColor="text1"/>
                <w:sz w:val="17"/>
                <w:szCs w:val="17"/>
              </w:rPr>
              <w:t xml:space="preserve"> </w:t>
            </w:r>
            <w:r>
              <w:rPr>
                <w:rFonts w:cs="Calibri"/>
                <w:color w:val="000000" w:themeColor="text1"/>
                <w:sz w:val="17"/>
                <w:szCs w:val="17"/>
              </w:rPr>
              <w:t>obsługę</w:t>
            </w:r>
            <w:r w:rsidRPr="00D72701">
              <w:rPr>
                <w:rFonts w:cs="Calibri"/>
                <w:color w:val="000000" w:themeColor="text1"/>
                <w:sz w:val="17"/>
                <w:szCs w:val="17"/>
              </w:rPr>
              <w:t xml:space="preserve"> </w:t>
            </w:r>
            <w:r>
              <w:rPr>
                <w:rFonts w:cs="Calibri"/>
                <w:color w:val="000000" w:themeColor="text1"/>
                <w:sz w:val="17"/>
                <w:szCs w:val="17"/>
              </w:rPr>
              <w:t xml:space="preserve">złożonego </w:t>
            </w:r>
            <w:r w:rsidR="00A91391" w:rsidRPr="00D72701">
              <w:rPr>
                <w:rFonts w:asciiTheme="minorHAnsi" w:eastAsia="Times New Roman" w:hAnsiTheme="minorHAnsi" w:cs="Calibri"/>
                <w:color w:val="000000" w:themeColor="text1"/>
                <w:sz w:val="17"/>
                <w:szCs w:val="17"/>
              </w:rPr>
              <w:t xml:space="preserve">wniosku o </w:t>
            </w:r>
            <w:r w:rsidR="009B3143" w:rsidRPr="00D72701">
              <w:rPr>
                <w:rFonts w:asciiTheme="minorHAnsi" w:eastAsia="Times New Roman" w:hAnsiTheme="minorHAnsi" w:cs="Calibri"/>
                <w:color w:val="000000" w:themeColor="text1"/>
                <w:sz w:val="17"/>
                <w:szCs w:val="17"/>
              </w:rPr>
              <w:t xml:space="preserve">wypłatę </w:t>
            </w:r>
            <w:r w:rsidR="00471456" w:rsidRPr="00D72701">
              <w:rPr>
                <w:rFonts w:asciiTheme="minorHAnsi" w:eastAsia="Times New Roman" w:hAnsiTheme="minorHAnsi" w:cs="Calibri"/>
                <w:color w:val="000000" w:themeColor="text1"/>
                <w:sz w:val="17"/>
                <w:szCs w:val="17"/>
              </w:rPr>
              <w:t xml:space="preserve">wspomnianego </w:t>
            </w:r>
            <w:r w:rsidR="009B3143" w:rsidRPr="00D72701">
              <w:rPr>
                <w:rFonts w:asciiTheme="minorHAnsi" w:eastAsia="Times New Roman" w:hAnsiTheme="minorHAnsi" w:cs="Calibri"/>
                <w:color w:val="000000" w:themeColor="text1"/>
                <w:sz w:val="17"/>
                <w:szCs w:val="17"/>
              </w:rPr>
              <w:t>dodatku</w:t>
            </w:r>
            <w:r w:rsidR="00471456" w:rsidRPr="00D72701">
              <w:rPr>
                <w:rFonts w:asciiTheme="minorHAnsi" w:eastAsia="Times New Roman" w:hAnsiTheme="minorHAnsi" w:cs="Calibri"/>
                <w:color w:val="000000" w:themeColor="text1"/>
                <w:sz w:val="17"/>
                <w:szCs w:val="17"/>
              </w:rPr>
              <w:t xml:space="preserve">. </w:t>
            </w:r>
          </w:p>
        </w:tc>
      </w:tr>
      <w:tr w:rsidR="007F7386" w:rsidRPr="007F7386" w14:paraId="6EC425AA" w14:textId="77777777" w:rsidTr="0098338A">
        <w:trPr>
          <w:trHeight w:val="22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B4B4FB" w14:textId="77777777" w:rsidR="007F7386" w:rsidRPr="007F7386" w:rsidRDefault="007F7386" w:rsidP="00196817">
            <w:pPr>
              <w:spacing w:line="276" w:lineRule="auto"/>
              <w:jc w:val="center"/>
              <w:rPr>
                <w:rFonts w:asciiTheme="minorHAnsi" w:hAnsiTheme="minorHAnsi"/>
                <w:b/>
                <w:color w:val="FF0000"/>
                <w:sz w:val="17"/>
                <w:szCs w:val="17"/>
              </w:rPr>
            </w:pPr>
            <w:r w:rsidRPr="007F7386"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1</w:t>
            </w:r>
            <w:r w:rsidR="009D7D7A"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0</w:t>
            </w:r>
            <w:r w:rsidRPr="007F7386"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8FBE8D" w14:textId="77777777" w:rsidR="007F7386" w:rsidRPr="00224B96" w:rsidRDefault="007F7386" w:rsidP="007F7386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</w:pPr>
            <w:r w:rsidRPr="00224B96">
              <w:rPr>
                <w:rFonts w:asciiTheme="minorHAnsi" w:hAnsiTheme="minorHAnsi"/>
                <w:b/>
                <w:color w:val="000000" w:themeColor="text1"/>
                <w:sz w:val="17"/>
                <w:szCs w:val="17"/>
              </w:rPr>
              <w:t>ZAUTOMATYZOWANE DECYZJE ORAZ PROFILOWANIE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F7FF" w14:textId="77777777" w:rsidR="00EF54FE" w:rsidRPr="00224B96" w:rsidRDefault="00EF54FE" w:rsidP="00EF54FE">
            <w:pPr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spacing w:before="3"/>
              <w:jc w:val="both"/>
              <w:rPr>
                <w:rFonts w:asciiTheme="minorHAnsi" w:eastAsia="Times New Roman" w:hAnsiTheme="minorHAnsi" w:cs="Calibri"/>
                <w:color w:val="000000" w:themeColor="text1"/>
                <w:sz w:val="17"/>
                <w:szCs w:val="17"/>
                <w:lang w:eastAsia="pl-PL"/>
              </w:rPr>
            </w:pPr>
            <w:r w:rsidRPr="00224B96">
              <w:rPr>
                <w:rFonts w:asciiTheme="minorHAnsi" w:eastAsia="Times New Roman" w:hAnsiTheme="minorHAnsi" w:cs="Calibri"/>
                <w:color w:val="000000" w:themeColor="text1"/>
                <w:sz w:val="17"/>
                <w:szCs w:val="17"/>
                <w:lang w:eastAsia="pl-PL"/>
              </w:rPr>
              <w:t xml:space="preserve">Żadne decyzje dotyczące Pani/Pana, które miałyby opierać się wyłącznie na zautomatyzowanym przetwarzaniu danych, w tym profilowaniu, i wywołujące skutki prawne wobec Pani/Pana lub istotnie wpływające na te decyzje, nie będą prowadzone. </w:t>
            </w:r>
          </w:p>
          <w:p w14:paraId="246FC423" w14:textId="77777777" w:rsidR="00EF54FE" w:rsidRPr="00224B96" w:rsidRDefault="00EF54FE" w:rsidP="007C68D4">
            <w:pPr>
              <w:widowControl w:val="0"/>
              <w:tabs>
                <w:tab w:val="left" w:pos="709"/>
              </w:tabs>
              <w:autoSpaceDE w:val="0"/>
              <w:autoSpaceDN w:val="0"/>
              <w:spacing w:before="3"/>
              <w:contextualSpacing/>
              <w:jc w:val="both"/>
              <w:rPr>
                <w:rFonts w:asciiTheme="minorHAnsi" w:eastAsia="Times New Roman" w:hAnsiTheme="minorHAnsi"/>
                <w:color w:val="000000" w:themeColor="text1"/>
                <w:sz w:val="17"/>
                <w:szCs w:val="17"/>
              </w:rPr>
            </w:pPr>
          </w:p>
        </w:tc>
      </w:tr>
      <w:bookmarkEnd w:id="0"/>
    </w:tbl>
    <w:p w14:paraId="6D27F115" w14:textId="77777777" w:rsidR="00D72701" w:rsidRDefault="00D72701" w:rsidP="00D72701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both"/>
        <w:rPr>
          <w:b/>
          <w:color w:val="000000"/>
          <w:w w:val="95"/>
          <w:sz w:val="17"/>
          <w:szCs w:val="17"/>
        </w:rPr>
      </w:pPr>
    </w:p>
    <w:p w14:paraId="305899E2" w14:textId="77777777" w:rsidR="00DF7B6C" w:rsidRPr="00471456" w:rsidRDefault="00FB0A6F" w:rsidP="00D72701">
      <w:pPr>
        <w:widowControl w:val="0"/>
        <w:tabs>
          <w:tab w:val="left" w:pos="709"/>
        </w:tabs>
        <w:autoSpaceDE w:val="0"/>
        <w:autoSpaceDN w:val="0"/>
        <w:spacing w:after="0" w:line="240" w:lineRule="auto"/>
        <w:contextualSpacing/>
        <w:jc w:val="both"/>
        <w:rPr>
          <w:rFonts w:eastAsia="Calibri" w:cs="Arial"/>
          <w:i/>
          <w:color w:val="000000" w:themeColor="text1"/>
          <w:sz w:val="16"/>
          <w:szCs w:val="16"/>
        </w:rPr>
      </w:pPr>
      <w:r w:rsidRPr="00B326AB">
        <w:rPr>
          <w:b/>
          <w:color w:val="000000"/>
          <w:w w:val="95"/>
          <w:sz w:val="17"/>
          <w:szCs w:val="17"/>
        </w:rPr>
        <w:t>*</w:t>
      </w:r>
      <w:r>
        <w:rPr>
          <w:b/>
          <w:color w:val="000000"/>
          <w:w w:val="95"/>
          <w:sz w:val="17"/>
          <w:szCs w:val="17"/>
        </w:rPr>
        <w:t xml:space="preserve"> </w:t>
      </w:r>
      <w:r w:rsidR="00196817" w:rsidRPr="00B326AB">
        <w:rPr>
          <w:rFonts w:eastAsia="Calibri" w:cs="Arial"/>
          <w:i/>
          <w:color w:val="000000" w:themeColor="text1"/>
          <w:sz w:val="16"/>
          <w:szCs w:val="16"/>
        </w:rPr>
        <w:t xml:space="preserve">Informacja </w:t>
      </w:r>
      <w:r w:rsidR="000664B4">
        <w:rPr>
          <w:rFonts w:eastAsia="Calibri" w:cs="Arial"/>
          <w:i/>
          <w:color w:val="000000" w:themeColor="text1"/>
          <w:sz w:val="16"/>
          <w:szCs w:val="16"/>
        </w:rPr>
        <w:t>przekazywana jest z</w:t>
      </w:r>
      <w:r w:rsidR="00196817" w:rsidRPr="00196817">
        <w:rPr>
          <w:rFonts w:eastAsia="Calibri" w:cs="Arial"/>
          <w:i/>
          <w:color w:val="000000" w:themeColor="text1"/>
          <w:sz w:val="16"/>
          <w:szCs w:val="16"/>
        </w:rPr>
        <w:t xml:space="preserve">godnie z art. 13 ust. 1 i 2 rozporządzenia Parlamentu Europejskiego i Rady (UE) 2016/679 z dnia 27 kwietnia 2016 r. </w:t>
      </w:r>
      <w:r>
        <w:rPr>
          <w:rFonts w:eastAsia="Calibri" w:cs="Arial"/>
          <w:i/>
          <w:color w:val="000000" w:themeColor="text1"/>
          <w:sz w:val="16"/>
          <w:szCs w:val="16"/>
        </w:rPr>
        <w:br/>
      </w:r>
      <w:r w:rsidR="00196817" w:rsidRPr="00196817">
        <w:rPr>
          <w:rFonts w:eastAsia="Calibri" w:cs="Arial"/>
          <w:i/>
          <w:color w:val="000000" w:themeColor="text1"/>
          <w:sz w:val="16"/>
          <w:szCs w:val="16"/>
        </w:rPr>
        <w:t>w sprawie ochrony osób fizycznych w związku z przetwarzaniem danych osobowych i w sprawie swobodnego przepływu takich danych oraz uchylenia dyrektywy 95/46/WE (ogólne rozporządzenie o ochronie danych) (Dz. Urz. UE L 119 z 04.05.2016, str. 1), w skrócie:  „RODO”</w:t>
      </w:r>
      <w:r w:rsidR="00196817" w:rsidRPr="00B326AB">
        <w:rPr>
          <w:rFonts w:eastAsia="Calibri" w:cs="Arial"/>
          <w:i/>
          <w:color w:val="000000" w:themeColor="text1"/>
          <w:sz w:val="16"/>
          <w:szCs w:val="16"/>
        </w:rPr>
        <w:t>.</w:t>
      </w:r>
    </w:p>
    <w:sectPr w:rsidR="00DF7B6C" w:rsidRPr="00471456" w:rsidSect="007F738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23431"/>
    <w:multiLevelType w:val="hybridMultilevel"/>
    <w:tmpl w:val="9FFAC1C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2F609C"/>
    <w:multiLevelType w:val="hybridMultilevel"/>
    <w:tmpl w:val="3D94C35C"/>
    <w:lvl w:ilvl="0" w:tplc="43EE9456">
      <w:start w:val="1"/>
      <w:numFmt w:val="upperRoman"/>
      <w:lvlText w:val="%1."/>
      <w:lvlJc w:val="left"/>
      <w:pPr>
        <w:ind w:left="721" w:hanging="579"/>
      </w:pPr>
      <w:rPr>
        <w:rFonts w:ascii="Calibri" w:eastAsia="Arial" w:hAnsi="Calibri" w:cs="Arial" w:hint="default"/>
        <w:b/>
        <w:bCs/>
        <w:w w:val="96"/>
        <w:sz w:val="24"/>
        <w:szCs w:val="24"/>
        <w:lang w:val="pl-PL" w:eastAsia="pl-PL" w:bidi="pl-PL"/>
      </w:rPr>
    </w:lvl>
    <w:lvl w:ilvl="1" w:tplc="719E4AEC">
      <w:numFmt w:val="bullet"/>
      <w:lvlText w:val="-"/>
      <w:lvlJc w:val="left"/>
      <w:pPr>
        <w:ind w:left="1005" w:hanging="308"/>
      </w:pPr>
      <w:rPr>
        <w:rFonts w:ascii="Arial" w:eastAsia="Arial" w:hAnsi="Arial" w:cs="Arial" w:hint="default"/>
        <w:w w:val="91"/>
        <w:sz w:val="24"/>
        <w:szCs w:val="24"/>
        <w:lang w:val="pl-PL" w:eastAsia="pl-PL" w:bidi="pl-PL"/>
      </w:rPr>
    </w:lvl>
    <w:lvl w:ilvl="2" w:tplc="91EEC230">
      <w:numFmt w:val="bullet"/>
      <w:lvlText w:val="•"/>
      <w:lvlJc w:val="left"/>
      <w:pPr>
        <w:ind w:left="2725" w:hanging="308"/>
      </w:pPr>
      <w:rPr>
        <w:lang w:val="pl-PL" w:eastAsia="pl-PL" w:bidi="pl-PL"/>
      </w:rPr>
    </w:lvl>
    <w:lvl w:ilvl="3" w:tplc="416C178C">
      <w:numFmt w:val="bullet"/>
      <w:lvlText w:val="•"/>
      <w:lvlJc w:val="left"/>
      <w:pPr>
        <w:ind w:left="3587" w:hanging="308"/>
      </w:pPr>
      <w:rPr>
        <w:lang w:val="pl-PL" w:eastAsia="pl-PL" w:bidi="pl-PL"/>
      </w:rPr>
    </w:lvl>
    <w:lvl w:ilvl="4" w:tplc="9EC44710">
      <w:numFmt w:val="bullet"/>
      <w:lvlText w:val="•"/>
      <w:lvlJc w:val="left"/>
      <w:pPr>
        <w:ind w:left="4450" w:hanging="308"/>
      </w:pPr>
      <w:rPr>
        <w:lang w:val="pl-PL" w:eastAsia="pl-PL" w:bidi="pl-PL"/>
      </w:rPr>
    </w:lvl>
    <w:lvl w:ilvl="5" w:tplc="8880401C">
      <w:numFmt w:val="bullet"/>
      <w:lvlText w:val="•"/>
      <w:lvlJc w:val="left"/>
      <w:pPr>
        <w:ind w:left="5313" w:hanging="308"/>
      </w:pPr>
      <w:rPr>
        <w:lang w:val="pl-PL" w:eastAsia="pl-PL" w:bidi="pl-PL"/>
      </w:rPr>
    </w:lvl>
    <w:lvl w:ilvl="6" w:tplc="DEC81B68">
      <w:numFmt w:val="bullet"/>
      <w:lvlText w:val="•"/>
      <w:lvlJc w:val="left"/>
      <w:pPr>
        <w:ind w:left="6175" w:hanging="308"/>
      </w:pPr>
      <w:rPr>
        <w:lang w:val="pl-PL" w:eastAsia="pl-PL" w:bidi="pl-PL"/>
      </w:rPr>
    </w:lvl>
    <w:lvl w:ilvl="7" w:tplc="AE6271F0">
      <w:numFmt w:val="bullet"/>
      <w:lvlText w:val="•"/>
      <w:lvlJc w:val="left"/>
      <w:pPr>
        <w:ind w:left="7038" w:hanging="308"/>
      </w:pPr>
      <w:rPr>
        <w:lang w:val="pl-PL" w:eastAsia="pl-PL" w:bidi="pl-PL"/>
      </w:rPr>
    </w:lvl>
    <w:lvl w:ilvl="8" w:tplc="6772EB1E">
      <w:numFmt w:val="bullet"/>
      <w:lvlText w:val="•"/>
      <w:lvlJc w:val="left"/>
      <w:pPr>
        <w:ind w:left="7901" w:hanging="308"/>
      </w:pPr>
      <w:rPr>
        <w:lang w:val="pl-PL" w:eastAsia="pl-PL" w:bidi="pl-PL"/>
      </w:rPr>
    </w:lvl>
  </w:abstractNum>
  <w:abstractNum w:abstractNumId="2" w15:restartNumberingAfterBreak="0">
    <w:nsid w:val="1D394844"/>
    <w:multiLevelType w:val="hybridMultilevel"/>
    <w:tmpl w:val="3334C328"/>
    <w:lvl w:ilvl="0" w:tplc="94004464">
      <w:start w:val="10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F3620"/>
    <w:multiLevelType w:val="hybridMultilevel"/>
    <w:tmpl w:val="6BD2D432"/>
    <w:lvl w:ilvl="0" w:tplc="297CCC8E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941B1"/>
    <w:multiLevelType w:val="hybridMultilevel"/>
    <w:tmpl w:val="BC323FDA"/>
    <w:lvl w:ilvl="0" w:tplc="DB5E24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B44ED"/>
    <w:multiLevelType w:val="hybridMultilevel"/>
    <w:tmpl w:val="FC20DA48"/>
    <w:lvl w:ilvl="0" w:tplc="8722943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C6D6D"/>
    <w:multiLevelType w:val="hybridMultilevel"/>
    <w:tmpl w:val="232E2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3200506">
    <w:abstractNumId w:val="4"/>
  </w:num>
  <w:num w:numId="2" w16cid:durableId="400760368">
    <w:abstractNumId w:val="0"/>
  </w:num>
  <w:num w:numId="3" w16cid:durableId="32779554">
    <w:abstractNumId w:val="5"/>
  </w:num>
  <w:num w:numId="4" w16cid:durableId="1967151761">
    <w:abstractNumId w:val="3"/>
  </w:num>
  <w:num w:numId="5" w16cid:durableId="212469095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374160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47789834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3F2"/>
    <w:rsid w:val="000664B4"/>
    <w:rsid w:val="00090247"/>
    <w:rsid w:val="000A315A"/>
    <w:rsid w:val="001322EE"/>
    <w:rsid w:val="00196817"/>
    <w:rsid w:val="001A0744"/>
    <w:rsid w:val="001F3843"/>
    <w:rsid w:val="00216733"/>
    <w:rsid w:val="00220092"/>
    <w:rsid w:val="00221352"/>
    <w:rsid w:val="00224B96"/>
    <w:rsid w:val="002A6156"/>
    <w:rsid w:val="002B4DBF"/>
    <w:rsid w:val="002E0902"/>
    <w:rsid w:val="002E3422"/>
    <w:rsid w:val="003310D6"/>
    <w:rsid w:val="00364E66"/>
    <w:rsid w:val="003A2B2C"/>
    <w:rsid w:val="003B3FD0"/>
    <w:rsid w:val="003D2805"/>
    <w:rsid w:val="00410EAD"/>
    <w:rsid w:val="00421F40"/>
    <w:rsid w:val="00456135"/>
    <w:rsid w:val="00466DEF"/>
    <w:rsid w:val="00471456"/>
    <w:rsid w:val="00472378"/>
    <w:rsid w:val="00474BBB"/>
    <w:rsid w:val="00504516"/>
    <w:rsid w:val="005667E8"/>
    <w:rsid w:val="00572A9F"/>
    <w:rsid w:val="005A7D68"/>
    <w:rsid w:val="005B6E88"/>
    <w:rsid w:val="00626EBA"/>
    <w:rsid w:val="00684E80"/>
    <w:rsid w:val="006B1A67"/>
    <w:rsid w:val="006B47B8"/>
    <w:rsid w:val="006C3622"/>
    <w:rsid w:val="006E26F3"/>
    <w:rsid w:val="006E41B4"/>
    <w:rsid w:val="00704A04"/>
    <w:rsid w:val="00733C5E"/>
    <w:rsid w:val="00737F10"/>
    <w:rsid w:val="007862DB"/>
    <w:rsid w:val="007C68D4"/>
    <w:rsid w:val="007E2A5D"/>
    <w:rsid w:val="007F7386"/>
    <w:rsid w:val="0080539A"/>
    <w:rsid w:val="00831A3E"/>
    <w:rsid w:val="008626C3"/>
    <w:rsid w:val="00871CFA"/>
    <w:rsid w:val="0087319F"/>
    <w:rsid w:val="008978A3"/>
    <w:rsid w:val="008A3E23"/>
    <w:rsid w:val="008D5FFA"/>
    <w:rsid w:val="008E20D7"/>
    <w:rsid w:val="0091780E"/>
    <w:rsid w:val="00935A21"/>
    <w:rsid w:val="0098338A"/>
    <w:rsid w:val="00996BCF"/>
    <w:rsid w:val="009B3143"/>
    <w:rsid w:val="009B65A1"/>
    <w:rsid w:val="009B66D5"/>
    <w:rsid w:val="009D7D7A"/>
    <w:rsid w:val="00A01935"/>
    <w:rsid w:val="00A1447B"/>
    <w:rsid w:val="00A91391"/>
    <w:rsid w:val="00A967A2"/>
    <w:rsid w:val="00AC33F2"/>
    <w:rsid w:val="00AE0915"/>
    <w:rsid w:val="00B326AB"/>
    <w:rsid w:val="00BA1007"/>
    <w:rsid w:val="00C32B92"/>
    <w:rsid w:val="00C36A0D"/>
    <w:rsid w:val="00D36DBF"/>
    <w:rsid w:val="00D3711B"/>
    <w:rsid w:val="00D55B0A"/>
    <w:rsid w:val="00D63DC4"/>
    <w:rsid w:val="00D72701"/>
    <w:rsid w:val="00DF3CA0"/>
    <w:rsid w:val="00DF7B6C"/>
    <w:rsid w:val="00E71251"/>
    <w:rsid w:val="00EF54FE"/>
    <w:rsid w:val="00EF5D69"/>
    <w:rsid w:val="00F06513"/>
    <w:rsid w:val="00F36ED8"/>
    <w:rsid w:val="00F437D1"/>
    <w:rsid w:val="00F626EB"/>
    <w:rsid w:val="00F74F0F"/>
    <w:rsid w:val="00F91DC6"/>
    <w:rsid w:val="00FB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3943"/>
  <w15:docId w15:val="{1B5C3354-24B0-4FEF-B5E0-96490571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3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33F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2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37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F7386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justify">
    <w:name w:val="text-justify"/>
    <w:basedOn w:val="Domylnaczcionkaakapitu"/>
    <w:rsid w:val="00E71251"/>
  </w:style>
  <w:style w:type="character" w:styleId="Hipercze">
    <w:name w:val="Hyperlink"/>
    <w:basedOn w:val="Domylnaczcionkaakapitu"/>
    <w:uiPriority w:val="99"/>
    <w:unhideWhenUsed/>
    <w:rsid w:val="005667E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67E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26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26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26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26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26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26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8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801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40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23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48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ps@gops-siechnice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8571589-B962-41C5-AA22-A4E535E6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Ficner Małgorzata</dc:creator>
  <cp:lastModifiedBy>user</cp:lastModifiedBy>
  <cp:revision>2</cp:revision>
  <cp:lastPrinted>2024-07-19T08:01:00Z</cp:lastPrinted>
  <dcterms:created xsi:type="dcterms:W3CDTF">2024-07-24T07:59:00Z</dcterms:created>
  <dcterms:modified xsi:type="dcterms:W3CDTF">2024-07-24T07:59:00Z</dcterms:modified>
</cp:coreProperties>
</file>